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C178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center"/>
        <w:rPr>
          <w:rFonts w:hint="eastAsia" w:ascii="微软雅黑" w:hAnsi="微软雅黑" w:eastAsia="微软雅黑" w:cs="微软雅黑"/>
          <w:i w:val="0"/>
          <w:iCs w:val="0"/>
          <w:caps w:val="0"/>
          <w:color w:val="333333"/>
          <w:spacing w:val="0"/>
          <w:sz w:val="32"/>
          <w:szCs w:val="32"/>
          <w:shd w:val="clear" w:fill="FFFFFF"/>
        </w:rPr>
      </w:pPr>
      <w:r>
        <w:rPr>
          <w:rFonts w:hint="eastAsia" w:ascii="微软雅黑" w:hAnsi="微软雅黑" w:eastAsia="微软雅黑" w:cs="微软雅黑"/>
          <w:i w:val="0"/>
          <w:iCs w:val="0"/>
          <w:caps w:val="0"/>
          <w:color w:val="333333"/>
          <w:spacing w:val="0"/>
          <w:sz w:val="32"/>
          <w:szCs w:val="32"/>
          <w:shd w:val="clear" w:fill="FFFFFF"/>
        </w:rPr>
        <w:t>习近平在参加江苏代表团审议时强调</w:t>
      </w:r>
    </w:p>
    <w:p w14:paraId="6BD5BB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center"/>
        <w:rPr>
          <w:rFonts w:hint="eastAsia" w:ascii="微软雅黑" w:hAnsi="微软雅黑" w:eastAsia="微软雅黑" w:cs="微软雅黑"/>
          <w:i w:val="0"/>
          <w:iCs w:val="0"/>
          <w:caps w:val="0"/>
          <w:color w:val="333333"/>
          <w:spacing w:val="0"/>
          <w:sz w:val="32"/>
          <w:szCs w:val="32"/>
          <w:shd w:val="clear" w:fill="FFFFFF"/>
        </w:rPr>
      </w:pPr>
      <w:r>
        <w:rPr>
          <w:rFonts w:hint="eastAsia" w:ascii="微软雅黑" w:hAnsi="微软雅黑" w:eastAsia="微软雅黑" w:cs="微软雅黑"/>
          <w:i w:val="0"/>
          <w:iCs w:val="0"/>
          <w:caps w:val="0"/>
          <w:color w:val="333333"/>
          <w:spacing w:val="0"/>
          <w:sz w:val="32"/>
          <w:szCs w:val="32"/>
          <w:shd w:val="clear" w:fill="FFFFFF"/>
        </w:rPr>
        <w:t>经济大省要挑大梁为全国发展大局作贡献</w:t>
      </w:r>
    </w:p>
    <w:p w14:paraId="2FFE02A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firstLine="0" w:firstLineChars="0"/>
        <w:jc w:val="center"/>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 来源：</w:t>
      </w:r>
      <w:r>
        <w:rPr>
          <w:rFonts w:hint="eastAsia" w:ascii="宋体" w:hAnsi="宋体" w:eastAsia="宋体" w:cs="宋体"/>
          <w:i w:val="0"/>
          <w:iCs w:val="0"/>
          <w:caps w:val="0"/>
          <w:color w:val="333333"/>
          <w:spacing w:val="0"/>
          <w:sz w:val="28"/>
          <w:szCs w:val="28"/>
          <w:shd w:val="clear" w:fill="FFFFFF"/>
        </w:rPr>
        <w:fldChar w:fldCharType="begin"/>
      </w:r>
      <w:r>
        <w:rPr>
          <w:rFonts w:hint="eastAsia" w:ascii="宋体" w:hAnsi="宋体" w:eastAsia="宋体" w:cs="宋体"/>
          <w:i w:val="0"/>
          <w:iCs w:val="0"/>
          <w:caps w:val="0"/>
          <w:color w:val="333333"/>
          <w:spacing w:val="0"/>
          <w:sz w:val="28"/>
          <w:szCs w:val="28"/>
          <w:shd w:val="clear" w:fill="FFFFFF"/>
        </w:rPr>
        <w:instrText xml:space="preserve"> HYPERLINK "http://paper.people.com.cn/rmrb/pc/content/202503/06/content_30060389.html" \t "http://lianghui.people.com.cn/2025/n1/2025/0306/_blank" </w:instrText>
      </w:r>
      <w:r>
        <w:rPr>
          <w:rFonts w:hint="eastAsia" w:ascii="宋体" w:hAnsi="宋体" w:eastAsia="宋体" w:cs="宋体"/>
          <w:i w:val="0"/>
          <w:iCs w:val="0"/>
          <w:caps w:val="0"/>
          <w:color w:val="333333"/>
          <w:spacing w:val="0"/>
          <w:sz w:val="28"/>
          <w:szCs w:val="28"/>
          <w:shd w:val="clear" w:fill="FFFFFF"/>
        </w:rPr>
        <w:fldChar w:fldCharType="separate"/>
      </w:r>
      <w:r>
        <w:rPr>
          <w:rFonts w:hint="eastAsia" w:ascii="宋体" w:hAnsi="宋体" w:eastAsia="宋体" w:cs="宋体"/>
          <w:i w:val="0"/>
          <w:iCs w:val="0"/>
          <w:caps w:val="0"/>
          <w:color w:val="333333"/>
          <w:spacing w:val="0"/>
          <w:sz w:val="28"/>
          <w:szCs w:val="28"/>
          <w:shd w:val="clear" w:fill="FFFFFF"/>
        </w:rPr>
        <w:t>人民网－人民日报</w:t>
      </w:r>
      <w:r>
        <w:rPr>
          <w:rFonts w:hint="eastAsia" w:ascii="宋体" w:hAnsi="宋体" w:eastAsia="宋体" w:cs="宋体"/>
          <w:i w:val="0"/>
          <w:iCs w:val="0"/>
          <w:caps w:val="0"/>
          <w:color w:val="333333"/>
          <w:spacing w:val="0"/>
          <w:sz w:val="28"/>
          <w:szCs w:val="28"/>
          <w:shd w:val="clear" w:fill="FFFFFF"/>
        </w:rPr>
        <w:fldChar w:fldCharType="end"/>
      </w:r>
      <w:r>
        <w:rPr>
          <w:rFonts w:hint="eastAsia" w:ascii="宋体" w:hAnsi="宋体" w:eastAsia="宋体" w:cs="宋体"/>
          <w:i w:val="0"/>
          <w:iCs w:val="0"/>
          <w:caps w:val="0"/>
          <w:color w:val="333333"/>
          <w:spacing w:val="0"/>
          <w:sz w:val="28"/>
          <w:szCs w:val="28"/>
          <w:shd w:val="clear" w:fill="FFFFFF"/>
        </w:rPr>
        <w:t>   </w:t>
      </w:r>
    </w:p>
    <w:p w14:paraId="0DFD89E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bookmarkStart w:id="0" w:name="_GoBack"/>
      <w:r>
        <w:rPr>
          <w:rFonts w:hint="eastAsia" w:ascii="方正仿宋_GB2312" w:hAnsi="方正仿宋_GB2312" w:eastAsia="方正仿宋_GB2312" w:cs="方正仿宋_GB2312"/>
          <w:i w:val="0"/>
          <w:iCs w:val="0"/>
          <w:caps w:val="0"/>
          <w:color w:val="333333"/>
          <w:spacing w:val="0"/>
          <w:sz w:val="28"/>
          <w:szCs w:val="28"/>
          <w:shd w:val="clear" w:fill="FFFFFF"/>
        </w:rPr>
        <w:t>本报北京3月5日电  中共中央总书记、国家主席、中央军委主席习近平5日下午在参加他所在的十四届全国人大三次会议江苏代表团审议时强调，圆满实现“十四五”发展目标，经济大省要挑大梁。江苏要把握好挑大梁的着力点，在推动科技创新和产业创新融合上打头阵，在推进深层次改革和高水平开放上勇争先，在落实国家重大发展战略上走在前，在促进全体人民共同富裕上作示范。</w:t>
      </w:r>
    </w:p>
    <w:p w14:paraId="5AF23C8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江苏代表团审议认真，气氛活跃。赵建军、徐光辉、张俊杰、李肖娜、缪汉根、柯军等6位代表分别就加快绿色低碳转型发展、打造产业科技创新中心、推动转化医学建设、建设和美社区、推动传统产业发展、保护传承传统戏曲等发言。</w:t>
      </w:r>
    </w:p>
    <w:p w14:paraId="032FAE9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在听取大家发言后，习近平作了发言。他首先表示赞成政府工作报告，对江苏工作予以肯定，希望江苏落实好挑大梁的责任，努力取得新的更大成绩。</w:t>
      </w:r>
    </w:p>
    <w:p w14:paraId="273AC03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习近平指出，科技创新和产业创新，是发展新质生产力的基本路径。抓科技创新，要着眼建设现代化产业体系，坚持教育、科技、人才一起抓，既多出科技成果，又把科技成果转化为实实在在的生产力。抓产业创新，要守牢实体经济这个根基，坚持推动传统产业改造升级和开辟战略性新兴产业、未来产业新赛道并重。抓科技创新和产业创新融合，要搭建平台、健全体制机制，强化企业创新主体地位，让创新链和产业链无缝对接。</w:t>
      </w:r>
    </w:p>
    <w:p w14:paraId="3462668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习近平强调，经济体量大，向前发展就需要更大的推动力。江苏要先行先试、内外兼修，通过深化改革开放不断除障碍、增动能。要完整准确全面贯彻新发展理念，统筹国内国际，抓好城乡融合、区域联动，优化生产力布局，着力推动高质量发展。要深化要素市场化配置改革，主动破除地方保护、市场分割和“内卷式”竞争。要全面落实民营企业座谈会精神，一视同仁对待各种所有制企业，持续优化营商环境。要稳步扩大制度型开放，不断拓展国际合作空间。</w:t>
      </w:r>
    </w:p>
    <w:p w14:paraId="531D65A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习近平指出，经济大省在落实国家重大发展战略上应有更大的担当。江苏要在长三角一体化发展和长江经济带发展等发展战略中主动作为、协同联动。要加强与京津冀协同发展、粤港澳大湾区建设等战略的对接，深度融入高质量共建“一带一路”，做好援藏援疆等对口帮扶工作。要在坚守耕地红线、保障粮食安全、保护生态环境、确保南水北调水源安全等方面尽职尽责。</w:t>
      </w:r>
    </w:p>
    <w:p w14:paraId="6AB01E9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习近平强调，经济大省发展得快一些，理应在促进全体人民共同富裕上积极探索经验、发挥示范带动作用。江苏要在推进乡村全面振兴和城乡融合发展、巩固拓展脱贫攻坚成果等方面持续用力，在加强基础性、普惠性、兜底性民生建设和解决群众急难愁盼问题上多办实事，在健全社会保障体系、增强基本公共服务均衡性可及性上再上水平。特别是要抓好就业这个最基本的民生。要深化城乡精神文明建设，优化文化产品和服务供给，以文化赋能经济社会发展。</w:t>
      </w:r>
    </w:p>
    <w:p w14:paraId="4046B61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习近平指出，经济大省挑大梁，必须坚持党的全面领导，以高质量党建引领高质量发展。各级党组织要增强政治功能和组织功能，广大党员干部要勇挑重担、开拓进取，以求真务实、真抓实干的作风和遵规守纪、清正廉洁的形象，团结带领人民群众不断开创经济社会发展新局面。</w:t>
      </w:r>
    </w:p>
    <w:p w14:paraId="7636DD2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中共中央政治局常委、中央办公厅主任蔡奇参加。</w:t>
      </w:r>
    </w:p>
    <w:p w14:paraId="47F9E03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穆虹等参加。</w:t>
      </w:r>
    </w:p>
    <w:p w14:paraId="2DB25A0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 人民日报 》（ 2025年03月06日 01 版）</w:t>
      </w:r>
    </w:p>
    <w:p w14:paraId="5EF74A7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p>
    <w:bookmarkEnd w:id="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仿宋简">
    <w:panose1 w:val="02010600000101010101"/>
    <w:charset w:val="80"/>
    <w:family w:val="auto"/>
    <w:pitch w:val="default"/>
    <w:sig w:usb0="800002BF" w:usb1="184F6CF8" w:usb2="00000012" w:usb3="00000000" w:csb0="0002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2312">
    <w:panose1 w:val="02000000000000000000"/>
    <w:charset w:val="86"/>
    <w:family w:val="auto"/>
    <w:pitch w:val="default"/>
    <w:sig w:usb0="A00002BF" w:usb1="184F6CFA" w:usb2="00000012" w:usb3="00000000" w:csb0="00040001" w:csb1="00000000"/>
    <w:embedRegular r:id="rId1" w:fontKey="{C0E0F046-15C1-41C5-ACE4-344F9ECFC316}"/>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12" w:lineRule="auto"/>
        <w:ind w:firstLine="560"/>
      </w:pPr>
      <w:r>
        <w:separator/>
      </w:r>
    </w:p>
  </w:footnote>
  <w:footnote w:type="continuationSeparator" w:id="1">
    <w:p>
      <w:pPr>
        <w:spacing w:line="312"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1F72DD"/>
    <w:rsid w:val="255616E6"/>
    <w:rsid w:val="28D76D98"/>
    <w:rsid w:val="29A77E46"/>
    <w:rsid w:val="7D78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12" w:lineRule="auto"/>
      <w:ind w:firstLine="480" w:firstLineChars="200"/>
      <w:jc w:val="both"/>
    </w:pPr>
    <w:rPr>
      <w:rFonts w:ascii="汉仪仿宋简" w:hAnsi="汉仪仿宋简" w:eastAsia="仿宋" w:cstheme="minorBidi"/>
      <w:kern w:val="2"/>
      <w:sz w:val="28"/>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1317</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2025-02-14T00:48:00Z</dcterms:created>
  <dc:creator>liuling</dc:creator>
  <cp:lastModifiedBy>秉烛山房</cp:lastModifiedBy>
  <dcterms:modified xsi:type="dcterms:W3CDTF">2025-03-07T00:41:46Z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3AAAC838A9914339871D379347576AC0_12</vt:lpwstr>
  </property>
  <property fmtid="{D5CDD505-2E9C-101B-9397-08002B2CF9AE}" pid="4" name="KSOTemplateDocerSaveRecord">
    <vt:lpwstr>eyJoZGlkIjoiYzI5OWU5MGFmY2QzZmU5MDdhOTIyMWViMWI1MmQzNGMiLCJ1c2VySWQiOiIzMDA0MzM5MDQifQ==</vt:lpwstr>
  </property>
</Properties>
</file>