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399A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p>
    <w:p w14:paraId="28E62B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习近平论全面从严治党（2024年）</w:t>
      </w:r>
    </w:p>
    <w:p w14:paraId="724663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p>
    <w:p w14:paraId="2E1646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VW001.011.20240108.001</w:t>
      </w:r>
    </w:p>
    <w:p w14:paraId="0DE7BD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经过新时代十年坚持不懈的强力反腐，反腐败斗争取得压倒性胜利并全面巩固，但形势依然严峻复杂。</w:t>
      </w:r>
      <w:bookmarkStart w:id="0" w:name="_GoBack"/>
      <w:bookmarkEnd w:id="0"/>
      <w:r>
        <w:rPr>
          <w:rFonts w:hint="default" w:ascii="Times New Roman" w:hAnsi="Times New Roman" w:eastAsia="仿宋" w:cs="Times New Roman"/>
          <w:sz w:val="32"/>
          <w:szCs w:val="32"/>
        </w:rPr>
        <w:t>我们对反腐败斗争的新情况新动向要有清醒认识，对腐败问题产生的土壤和条件要有清醒认识，以永远在路上的坚韧和执着，精准发力、持续发力，坚决打赢反腐败斗争攻坚战持久战。</w:t>
      </w:r>
    </w:p>
    <w:p w14:paraId="50CCD8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习近平2024年1月8日在二十届中央纪委三次全会上的讲话</w:t>
      </w:r>
    </w:p>
    <w:p w14:paraId="05F2E397">
      <w:pPr>
        <w:jc w:val="left"/>
        <w:rPr>
          <w:rFonts w:hint="eastAsia" w:ascii="方正小标宋简体" w:hAnsi="方正小标宋简体" w:eastAsia="方正小标宋简体" w:cs="方正小标宋简体"/>
          <w:sz w:val="32"/>
          <w:szCs w:val="32"/>
        </w:rPr>
      </w:pPr>
    </w:p>
    <w:p w14:paraId="4EF79FF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二、VW001.011.20240108.002</w:t>
      </w:r>
    </w:p>
    <w:p w14:paraId="72BE94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是全面贯彻党的二十大精神的开局之年。党中央坚定不移推进党的自我革命，在全党深入开展学习贯彻新时代中国特色社会主义思想主题教育，坚持不懈用党的创新理论凝心铸魂，着力推进政治监督具体化、精准化、常态化，着力整治形式主义、官僚主义突出问题，坚决清除党员、干部队伍中的害群之马，从严从实加强对党员、干部的管理监督，推动全面从严治党向纵深发展，推动党的二十大决策部署不折不扣贯彻落实，有力引领保障新征程开局起步。</w:t>
      </w:r>
    </w:p>
    <w:p w14:paraId="758A31B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习近平2024年1月8日在二十届中央纪委三次全会上的讲话</w:t>
      </w:r>
    </w:p>
    <w:p w14:paraId="560FDD51">
      <w:pPr>
        <w:jc w:val="left"/>
        <w:rPr>
          <w:rFonts w:hint="eastAsia" w:ascii="方正小标宋简体" w:hAnsi="方正小标宋简体" w:eastAsia="方正小标宋简体" w:cs="方正小标宋简体"/>
          <w:sz w:val="32"/>
          <w:szCs w:val="32"/>
        </w:rPr>
      </w:pPr>
    </w:p>
    <w:p w14:paraId="67F9D87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三、VW001.011.20240108.003</w:t>
      </w:r>
    </w:p>
    <w:p w14:paraId="6AD18C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我们党作为世界上最大的马克思主义执政党，如何成功跳出治乱兴衰历史周期率、确保党永远不变质不变色不变味？这是摆在全党同志面前的一个战略性问题。党的十八大以来，在推进全面从严治党的伟大实践中，我们不断进行实践探索和理论思考，在毛泽东同志当年给出“让人民来监督政府”的第一个答案基础上，给出了第二个答案，那就是不断推进党的自我革命。在新时代十年全面从严治党的实践和理论探索中，我们不断深化对党的自我革命的认识，积累了丰富实践经验，形成了一系列重要理论成果，系统回答了我们党为什么要自我革命、为什么能自我革命、怎样推进自我革命等重大问题。</w:t>
      </w:r>
    </w:p>
    <w:p w14:paraId="1DB741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5FD3BA4">
      <w:pPr>
        <w:jc w:val="left"/>
        <w:rPr>
          <w:rFonts w:hint="eastAsia" w:ascii="方正小标宋简体" w:hAnsi="方正小标宋简体" w:eastAsia="方正小标宋简体" w:cs="方正小标宋简体"/>
          <w:sz w:val="32"/>
          <w:szCs w:val="32"/>
        </w:rPr>
      </w:pPr>
    </w:p>
    <w:p w14:paraId="4EECE0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四、VW001.011.20240108.004</w:t>
      </w:r>
    </w:p>
    <w:p w14:paraId="3D16E4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在深入推进党的自我革命实践中需要把握好九个问题，即：以坚持党中央集中统一领导为根本保证，以引领伟大社会革命为根本目的，以新时代中国特色社会主义思想为根本遵循，以跳出历史周期率为战略目标，以解决大党独有难题为主攻方向，以健全全面从严治党体系为有效途径，以锻造坚强组织、建设过硬队伍为重要着力点，以正风肃纪反腐为重要抓手，以自我监督和人民监督相结合为强大动力。要坚持解放思想、实事求是、与时俱进、守正创新，不断进行实践探索和理论创新，不断深化对党的自我革命的规律性认识，把党的自我革命的思路举措搞得更加严密，把每条战线、每个环节的自我革命抓具体、抓深入。</w:t>
      </w:r>
    </w:p>
    <w:p w14:paraId="35A33A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2449CBB3">
      <w:pPr>
        <w:jc w:val="left"/>
        <w:rPr>
          <w:rFonts w:hint="eastAsia" w:ascii="方正小标宋简体" w:hAnsi="方正小标宋简体" w:eastAsia="方正小标宋简体" w:cs="方正小标宋简体"/>
          <w:sz w:val="32"/>
          <w:szCs w:val="32"/>
        </w:rPr>
      </w:pPr>
    </w:p>
    <w:p w14:paraId="776CB98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五、VW001.011.20240108.005</w:t>
      </w:r>
    </w:p>
    <w:p w14:paraId="09D457C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新征程反腐败斗争，必须在铲除腐败问题产生的土壤和条件上持续发力、纵深推进。总的要求是，坚持一体推进不敢腐、不能腐、不想腐，深化标本兼治、系统施治，不断拓展反腐败斗争深度广度，对症下药、精准施治、多措并举，让反复发作的老问题逐渐减少，让新出现的问题难以蔓延，推动防范和治理腐败问题常态化、长效化。</w:t>
      </w:r>
    </w:p>
    <w:p w14:paraId="08D9F5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376C94F3">
      <w:pPr>
        <w:jc w:val="left"/>
        <w:rPr>
          <w:rFonts w:hint="eastAsia" w:ascii="方正小标宋简体" w:hAnsi="方正小标宋简体" w:eastAsia="方正小标宋简体" w:cs="方正小标宋简体"/>
          <w:sz w:val="32"/>
          <w:szCs w:val="32"/>
        </w:rPr>
      </w:pPr>
    </w:p>
    <w:p w14:paraId="6151BB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六、VW001.011.20240108.006</w:t>
      </w:r>
    </w:p>
    <w:p w14:paraId="3BB0E9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强党对反腐败斗争的集中统一领导。各级党委要切实强化对反腐败斗争全过程领导，坚决支持查办腐败案件，动真碰硬抓好问题整改。纪委监委作为专责机关，要更加主动担起责任，有力有效协助党委组织协调反腐败工作，整合反腐败全链条力量。各职能部门要坚持高效协同，自觉把党中央反腐败的决策部署转化为具体行动。</w:t>
      </w:r>
    </w:p>
    <w:p w14:paraId="1C3ED8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4B4F8316">
      <w:pPr>
        <w:jc w:val="left"/>
        <w:rPr>
          <w:rFonts w:hint="eastAsia" w:ascii="方正小标宋简体" w:hAnsi="方正小标宋简体" w:eastAsia="方正小标宋简体" w:cs="方正小标宋简体"/>
          <w:sz w:val="32"/>
          <w:szCs w:val="32"/>
        </w:rPr>
      </w:pPr>
    </w:p>
    <w:p w14:paraId="31BFA2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七、VW001.011.20240108.007</w:t>
      </w:r>
    </w:p>
    <w:p w14:paraId="2E0145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持续保持惩治腐败高压态势。面对依然严峻复杂的形势，反腐败绝对不能回头、不能松懈、不能慈悲，必须永远吹冲锋号。要持续盯住“七个有之”问题，把严惩政商勾连的腐败作为攻坚战重中之重，坚决打击以权力为依托的资本逐利行为，坚决防止各种利益集团、权势团体向政治领域渗透。深化整治金融、国企、能源、医药和基建工程等权力集中、资金密集、资源富集领域的腐败，清理风险隐患。惩治“蝇贪蚁腐”，让群众有更多获得感。</w:t>
      </w:r>
    </w:p>
    <w:p w14:paraId="78BB55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D307CAE">
      <w:pPr>
        <w:jc w:val="left"/>
        <w:rPr>
          <w:rFonts w:hint="eastAsia" w:ascii="方正小标宋简体" w:hAnsi="方正小标宋简体" w:eastAsia="方正小标宋简体" w:cs="方正小标宋简体"/>
          <w:sz w:val="32"/>
          <w:szCs w:val="32"/>
        </w:rPr>
      </w:pPr>
    </w:p>
    <w:p w14:paraId="527F0F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八、VW001.011.20240108.008</w:t>
      </w:r>
    </w:p>
    <w:p w14:paraId="74555E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深化改革阻断腐败滋生蔓延。腐败的本质是权力滥用。要抓住定政策、作决策、审批监管等关键权力，聚焦重点领域深化体制机制改革，加快新兴领域治理机制建设，完善权力配置和运行制约机制，进一步堵塞制度漏洞，规范自由裁量权，减少设租寻租机会。要建立腐败预警惩治联动机制，加强廉洁风险隐患动态监测，强化对新型腐败和隐性腐败的快速处置。</w:t>
      </w:r>
    </w:p>
    <w:p w14:paraId="3BCB3B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39F24D6">
      <w:pPr>
        <w:jc w:val="left"/>
        <w:rPr>
          <w:rFonts w:hint="eastAsia" w:ascii="方正小标宋简体" w:hAnsi="方正小标宋简体" w:eastAsia="方正小标宋简体" w:cs="方正小标宋简体"/>
          <w:sz w:val="32"/>
          <w:szCs w:val="32"/>
        </w:rPr>
      </w:pPr>
    </w:p>
    <w:p w14:paraId="49CD6D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九、VW001.011.20240108.009</w:t>
      </w:r>
    </w:p>
    <w:p w14:paraId="3E0EB7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进一步健全反腐败法规制度。围绕一体推进不敢腐、不能腐、不想腐等完善基础性法规制度，健全加强对“一把手”和领导班子监督配套制度。持续推进反腐败国家立法，与时俱进修改监察法，以学习贯彻新修订的纪律处分条例为契机，在全党开展一次集中性纪律教育。加强重点法规制度执行情况监督检查，确保一体遵循、一体执行。</w:t>
      </w:r>
    </w:p>
    <w:p w14:paraId="041C9E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7BC3FCA1">
      <w:pPr>
        <w:jc w:val="left"/>
        <w:rPr>
          <w:rFonts w:hint="eastAsia" w:ascii="方正小标宋简体" w:hAnsi="方正小标宋简体" w:eastAsia="方正小标宋简体" w:cs="方正小标宋简体"/>
          <w:sz w:val="32"/>
          <w:szCs w:val="32"/>
        </w:rPr>
      </w:pPr>
    </w:p>
    <w:p w14:paraId="48F66A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十、VW001.011.20240108.010</w:t>
      </w:r>
    </w:p>
    <w:p w14:paraId="08C5DA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要加大对行贿行为惩治力度。严肃查处那些老是拉干部下水、危害一方的行贿人，通报典型案例，以正视听、以儆效尤。加大对行贿所获不正当利益的追缴和纠正力度。</w:t>
      </w:r>
    </w:p>
    <w:p w14:paraId="3A1632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58ADC50C">
      <w:pPr>
        <w:jc w:val="left"/>
        <w:rPr>
          <w:rFonts w:hint="eastAsia" w:ascii="方正小标宋简体" w:hAnsi="方正小标宋简体" w:eastAsia="方正小标宋简体" w:cs="方正小标宋简体"/>
          <w:sz w:val="32"/>
          <w:szCs w:val="32"/>
        </w:rPr>
      </w:pPr>
    </w:p>
    <w:p w14:paraId="140AA61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十一、VW001.011.20240108.011</w:t>
      </w:r>
    </w:p>
    <w:p w14:paraId="7EB882F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持之以恒净化政治生态。坚持激浊和扬清并举，严明政治纪律和政治规矩，严肃党内政治生活，破“潜规则”，立“明规矩”，坚决防止搞“小圈子”、“拜码头”、“搭天线”，有力打击各种政治骗子，严格防止把商品交换原则带到党内。坚持不懈整治选人用人上的不正之风，推动形成清清爽爽的同志关系、规规矩矩的上下级关系，促进政治生态山清水秀。</w:t>
      </w:r>
    </w:p>
    <w:p w14:paraId="133499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3E3140DC">
      <w:pPr>
        <w:jc w:val="left"/>
        <w:rPr>
          <w:rFonts w:hint="eastAsia" w:ascii="方正小标宋简体" w:hAnsi="方正小标宋简体" w:eastAsia="方正小标宋简体" w:cs="方正小标宋简体"/>
          <w:sz w:val="32"/>
          <w:szCs w:val="32"/>
        </w:rPr>
      </w:pPr>
    </w:p>
    <w:p w14:paraId="38D8A6F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十二、VW001.011.20240108.012</w:t>
      </w:r>
    </w:p>
    <w:p w14:paraId="102BA5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强新时代廉洁文化建设。深入开展党性党风党纪教育，传承党的光荣传统和优良作风，激发共产党员崇高理想追求，把以权谋私、贪污腐败看成是极大的耻辱。要注重家庭家教家风，督促领导干部从严管好亲属子女。积极宣传廉洁理念、廉洁典型，营造崇廉拒腐的良好风尚。</w:t>
      </w:r>
    </w:p>
    <w:p w14:paraId="617E31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2D3686D2">
      <w:pPr>
        <w:jc w:val="left"/>
        <w:rPr>
          <w:rFonts w:hint="eastAsia" w:ascii="方正小标宋简体" w:hAnsi="方正小标宋简体" w:eastAsia="方正小标宋简体" w:cs="方正小标宋简体"/>
          <w:sz w:val="32"/>
          <w:szCs w:val="32"/>
        </w:rPr>
      </w:pPr>
    </w:p>
    <w:p w14:paraId="651890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十三、VW001.011.20240108.013</w:t>
      </w:r>
    </w:p>
    <w:p w14:paraId="234FE0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纪检监察机关是推进党的自我革命的重要力量，肩负特殊政治责任和光荣使命任务，必须始终做到绝对忠诚、绝对可靠、绝对纯洁。要巩固拓展教育整顿成果，进一步筑牢政治忠诚，任何时候任何情况下都要同党中央同心同德，把增强“四个意识”、坚定“四个自信”、做到“两个维护”转化成听党指挥、为党尽责的实际行动。要坚持原则、勇于亮剑，敢斗善斗、担当尽责，坚定不移正风肃纪反腐，推动全面从严治党向纵深发展。要加强纪检监察干部队伍建设，常态化清除害群之马，坚决防治“灯下黑”，努力做自我革命的表率、遵规守纪的标杆，打造一支让党中央放心、让人民群众满意的纪检监察铁军。</w:t>
      </w:r>
    </w:p>
    <w:p w14:paraId="451313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4B644AF7">
      <w:pPr>
        <w:jc w:val="left"/>
        <w:rPr>
          <w:rFonts w:hint="eastAsia" w:ascii="方正小标宋简体" w:hAnsi="方正小标宋简体" w:eastAsia="方正小标宋简体" w:cs="方正小标宋简体"/>
          <w:sz w:val="32"/>
          <w:szCs w:val="32"/>
        </w:rPr>
      </w:pPr>
    </w:p>
    <w:p w14:paraId="6903B22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十四、VW001.011.20240108.014</w:t>
      </w:r>
    </w:p>
    <w:p w14:paraId="3B7610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紧扣新时代党的建设总要求，坚持内容上全涵盖、对象上全覆盖、责任上全链条、制度上全贯通，坚持制度治党、依规治党，不断完善党的自我革命制度规范体系，进一步形成依靠党的自身力量发现问题、纠正偏差、推动创新、实现执政能力整体性提升的良性循环。</w:t>
      </w:r>
    </w:p>
    <w:p w14:paraId="4579C4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52503B79">
      <w:pPr>
        <w:jc w:val="left"/>
        <w:rPr>
          <w:rFonts w:hint="eastAsia" w:ascii="方正小标宋简体" w:hAnsi="方正小标宋简体" w:eastAsia="方正小标宋简体" w:cs="方正小标宋简体"/>
          <w:sz w:val="32"/>
          <w:szCs w:val="32"/>
        </w:rPr>
      </w:pPr>
    </w:p>
    <w:p w14:paraId="357267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十五、VW001.011.20240108.015</w:t>
      </w:r>
    </w:p>
    <w:p w14:paraId="5A9D4B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必须把正风肃纪反腐结合起来一起抓，始终坚持严的基调、严的措施、严的氛围，以优良作风作引领，以严明纪律强保障，以反腐惩恶清障碍，推动党的自我革命环环相扣、层层递进，不断在革故鼎新、守正创新中实现自身跨越。</w:t>
      </w:r>
    </w:p>
    <w:p w14:paraId="65B0BC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A56C59A">
      <w:pPr>
        <w:jc w:val="left"/>
        <w:rPr>
          <w:rFonts w:hint="eastAsia" w:ascii="方正小标宋简体" w:hAnsi="方正小标宋简体" w:eastAsia="方正小标宋简体" w:cs="方正小标宋简体"/>
          <w:sz w:val="32"/>
          <w:szCs w:val="32"/>
        </w:rPr>
      </w:pPr>
    </w:p>
    <w:p w14:paraId="2BBF0C2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十六、VW001.011.20240114.001</w:t>
      </w:r>
    </w:p>
    <w:p w14:paraId="301E98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要加强政法机关党的政治建设，锻造忠诚干净担当的新时代政法铁军。</w:t>
      </w:r>
    </w:p>
    <w:p w14:paraId="35C9446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习近平对政法工作作出的重要指示，据新华社北京2024年1月14日电</w:t>
      </w:r>
    </w:p>
    <w:p w14:paraId="76E61DE6">
      <w:pPr>
        <w:jc w:val="left"/>
        <w:rPr>
          <w:rFonts w:hint="eastAsia" w:ascii="方正小标宋简体" w:hAnsi="方正小标宋简体" w:eastAsia="方正小标宋简体" w:cs="方正小标宋简体"/>
          <w:sz w:val="32"/>
          <w:szCs w:val="32"/>
        </w:rPr>
      </w:pPr>
    </w:p>
    <w:p w14:paraId="4564DCE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十七、VW001.011.20240131.001</w:t>
      </w:r>
    </w:p>
    <w:p w14:paraId="437FA6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持续改进作风，落实“四下基层”，坚持和发展新时代“枫桥经验”，走好新时代群众路线，纠治形式主义、官僚主义，切实抓好整治形式主义为基层减负工作。要大兴务实之风、清廉之风、俭朴之风，发扬自我革命精神，在全党组织开展好集中性纪律教育。</w:t>
      </w:r>
    </w:p>
    <w:p w14:paraId="642A01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习近平2024年1月31日在中央政治局会议审议学习贯彻习近平新时代中国特色社会主义思想主题教育总结报告和关于巩固拓展主题教育成果意见时的讲话</w:t>
      </w:r>
    </w:p>
    <w:p w14:paraId="5A3780B0">
      <w:pPr>
        <w:jc w:val="left"/>
        <w:rPr>
          <w:rFonts w:hint="eastAsia" w:ascii="方正小标宋简体" w:hAnsi="方正小标宋简体" w:eastAsia="方正小标宋简体" w:cs="方正小标宋简体"/>
          <w:sz w:val="32"/>
          <w:szCs w:val="32"/>
        </w:rPr>
      </w:pPr>
    </w:p>
    <w:p w14:paraId="7B85205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十八、VW001.011.20240226.001</w:t>
      </w:r>
    </w:p>
    <w:p w14:paraId="15B5EC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树牢造福人民的政绩观，带头走好新时代党的群众路线，纠治形式主义、官僚主义顽瘴痼疾，切实为基层减负，以作风转变促工作落实。要保持自我革命精神，在洁身自好、廉洁自律上树标杆、作表率，履行全面从严治党主体责任。要立足自身职责，强化政治担当，突出重点、把握关键，锐意进取、真抓实干，以中国式现代化进一步凝心聚力，为推进强国建设、民族复兴伟业而团结奋斗。</w:t>
      </w:r>
    </w:p>
    <w:p w14:paraId="7AAF09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习近平在审阅中央政治局委员、书记处书记，全国人大常委会、国务院、全国政协党组成员，最高人民法院、最高人民检察院党组书记的述职报告时提出的重要要求，据新华社北京2024年2月26日电</w:t>
      </w:r>
    </w:p>
    <w:p w14:paraId="3226FFC3">
      <w:pPr>
        <w:jc w:val="left"/>
        <w:rPr>
          <w:rFonts w:hint="eastAsia" w:ascii="方正小标宋简体" w:hAnsi="方正小标宋简体" w:eastAsia="方正小标宋简体" w:cs="方正小标宋简体"/>
          <w:sz w:val="32"/>
          <w:szCs w:val="32"/>
        </w:rPr>
      </w:pPr>
    </w:p>
    <w:p w14:paraId="42BF67E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十九、VW001.011.20240301.001</w:t>
      </w:r>
    </w:p>
    <w:p w14:paraId="28AB43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要自觉做对党忠诚老实的模范践行者，旗帜鲜明讲政治，着力提高政治判断力、政治领悟力、政治执行力，严守党的政治纪律和政治规矩，说老实话、办老实事、做老实人，始终同党中央保持高度一致。</w:t>
      </w:r>
    </w:p>
    <w:p w14:paraId="4FB622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习近平在2024年春季学期中央党校（国家行政学院）中青年干部培训班开班之际作出的重要指示，据新华社北京2024年3月1日电</w:t>
      </w:r>
    </w:p>
    <w:p w14:paraId="4A8A38D5">
      <w:pPr>
        <w:jc w:val="left"/>
        <w:rPr>
          <w:rFonts w:hint="eastAsia" w:ascii="方正小标宋简体" w:hAnsi="方正小标宋简体" w:eastAsia="方正小标宋简体" w:cs="方正小标宋简体"/>
          <w:sz w:val="32"/>
          <w:szCs w:val="32"/>
        </w:rPr>
      </w:pPr>
    </w:p>
    <w:p w14:paraId="2B1A6BF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二十、VW001.011.20240301.002</w:t>
      </w:r>
    </w:p>
    <w:p w14:paraId="3FE6BC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要自觉做良好政治生态的有力促进者，发扬彻底的自我革命精神，节俭朴素、谦逊低调，坚决反对形式主义、官僚主义，坚决反对特权思想和特权行为，永葆共产党人清正廉洁的政治本色。</w:t>
      </w:r>
    </w:p>
    <w:p w14:paraId="2170F7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习近平在2024年春季学期中央党校（国家行政学院）中青年干部培训班开班之际作出的重要指示，据新华社北京2024年3月1日电</w:t>
      </w:r>
    </w:p>
    <w:p w14:paraId="24338EA3">
      <w:pPr>
        <w:jc w:val="left"/>
        <w:rPr>
          <w:rFonts w:hint="eastAsia" w:ascii="方正小标宋简体" w:hAnsi="方正小标宋简体" w:eastAsia="方正小标宋简体" w:cs="方正小标宋简体"/>
          <w:sz w:val="32"/>
          <w:szCs w:val="32"/>
        </w:rPr>
      </w:pPr>
    </w:p>
    <w:p w14:paraId="2FA8594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二十一、VW001.011.20240301.003</w:t>
      </w:r>
    </w:p>
    <w:p w14:paraId="4A2587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各级党组织要以高度的政治责任感、历史使命感抓好后继有人这个根本大计，健全培养选拔优秀年轻干部常态化工作机制，从严教育管理监督，源源不断培养造就堪当强国建设、民族复兴重任的可靠接班人。</w:t>
      </w:r>
    </w:p>
    <w:p w14:paraId="4EA0F7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习近平在2024年春季学期中央党校（国家行政学院）中青年干部培训班开班之际作出的重要指示，据新华社北京2024年3月1日电</w:t>
      </w:r>
    </w:p>
    <w:p w14:paraId="061A087F">
      <w:pPr>
        <w:jc w:val="left"/>
        <w:rPr>
          <w:rFonts w:hint="eastAsia" w:ascii="方正小标宋简体" w:hAnsi="方正小标宋简体" w:eastAsia="方正小标宋简体" w:cs="方正小标宋简体"/>
          <w:sz w:val="32"/>
          <w:szCs w:val="32"/>
        </w:rPr>
      </w:pPr>
    </w:p>
    <w:p w14:paraId="1F5A093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二十二、VW001.011.20240321.001</w:t>
      </w:r>
    </w:p>
    <w:p w14:paraId="4221C6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推动高质量发展、推进中国式现代化，必须加强和改进党的建设。要巩固拓展主题教育成果，建立健全长效机制，树立和践行正确政绩观，持续深化整治形式主义为基层减负。组织开展好党纪学习教育，引导党员干部学纪、知纪、明纪、守纪，督促领导干部树立正确权力观，公正用权、依法用权、为民用权、廉洁用权。</w:t>
      </w:r>
    </w:p>
    <w:p w14:paraId="747DDDC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习近平2024年3月18日至21日在湖南考察时的讲话</w:t>
      </w:r>
    </w:p>
    <w:p w14:paraId="4B512783">
      <w:pPr>
        <w:jc w:val="left"/>
        <w:rPr>
          <w:rFonts w:hint="eastAsia" w:ascii="方正小标宋简体" w:hAnsi="方正小标宋简体" w:eastAsia="方正小标宋简体" w:cs="方正小标宋简体"/>
          <w:sz w:val="32"/>
          <w:szCs w:val="32"/>
        </w:rPr>
      </w:pPr>
    </w:p>
    <w:p w14:paraId="7009EB0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二十三、VW001.011.20240423.001</w:t>
      </w:r>
    </w:p>
    <w:p w14:paraId="5DC7E0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落实全面从严治党要求，加强党的创新理论武装，抓好党纪学习教育，持续深化医疗卫生行业整肃治理，确保大学高度集中统一和纯洁巩固。要狠抓依法治校、从严治校，严格教育管理，做好抓基层打基础工作，激发全校师生员工干事创业积极性，齐心协力开创大学建设新局面。</w:t>
      </w:r>
    </w:p>
    <w:p w14:paraId="327EF2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习近平2024年4月23日视察陆军军医大学时的讲话</w:t>
      </w:r>
    </w:p>
    <w:p w14:paraId="33937D3F">
      <w:pPr>
        <w:jc w:val="left"/>
        <w:rPr>
          <w:rFonts w:hint="eastAsia" w:ascii="方正小标宋简体" w:hAnsi="方正小标宋简体" w:eastAsia="方正小标宋简体" w:cs="方正小标宋简体"/>
          <w:sz w:val="32"/>
          <w:szCs w:val="32"/>
        </w:rPr>
      </w:pPr>
    </w:p>
    <w:p w14:paraId="3D81780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二十四、VW001.011.20240524.001</w:t>
      </w:r>
    </w:p>
    <w:p w14:paraId="15259F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推进中国式现代化，必须坚持党的领导、抓好党的建设。正在全党开展的党纪学习教育是今年党建工作的重点任务，各级党组织要精心组织、扎实推动、务求实效。要加强警示教育，抓好以案促学、以案说纪，让心存敬畏、手握戒尺真正成为日常自觉。要引导党员、干部全面理解和执行党的纪律，在遵规守纪前提下，安心工作、放手干事、锐意进取、积极作为，创造不负人民、不负时代的业绩。要以党纪学习教育为契机，持续深化整治形式主义为基层减负，为基层干部干事创业营造良好环境。</w:t>
      </w:r>
    </w:p>
    <w:p w14:paraId="119CBF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习近平2024年5月22日至24日在山东考察时的讲话</w:t>
      </w:r>
    </w:p>
    <w:p w14:paraId="1946998D">
      <w:pPr>
        <w:jc w:val="left"/>
        <w:rPr>
          <w:rFonts w:hint="eastAsia" w:ascii="方正小标宋简体" w:hAnsi="方正小标宋简体" w:eastAsia="方正小标宋简体" w:cs="方正小标宋简体"/>
          <w:sz w:val="32"/>
          <w:szCs w:val="32"/>
        </w:rPr>
      </w:pPr>
    </w:p>
    <w:p w14:paraId="0101E78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二十五、VW001.011.20240619.001</w:t>
      </w:r>
    </w:p>
    <w:p w14:paraId="15123E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党的十八大以来，党中央果断决策召开古田全军政治工作会议，以整风精神推进政治整训，坚定不移全面从严治党、全面从严治军，决心之大前所未有，力度之大前所未有，新时代政治建军取得历史性成就。如果没有政治上的革命性锻造，就不可能有新时代人民军队伟大变革。</w:t>
      </w:r>
    </w:p>
    <w:p w14:paraId="4077DEC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习近平2024年6月17日至19日在中央军委政治工作会议上的讲话</w:t>
      </w:r>
    </w:p>
    <w:p w14:paraId="1B9EF9B7">
      <w:pPr>
        <w:jc w:val="left"/>
        <w:rPr>
          <w:rFonts w:hint="eastAsia" w:ascii="方正小标宋简体" w:hAnsi="方正小标宋简体" w:eastAsia="方正小标宋简体" w:cs="方正小标宋简体"/>
          <w:sz w:val="32"/>
          <w:szCs w:val="32"/>
        </w:rPr>
      </w:pPr>
    </w:p>
    <w:p w14:paraId="175E990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二十六、VW001.011.20240619.002</w:t>
      </w:r>
    </w:p>
    <w:p w14:paraId="49F6C2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铲除腐败滋生的土壤和条件。坚持严的基调不动摇，标本兼治、系统施治，贯通压实党委主体责任、纪委监督责任、行业部门廉政主管责任，拓展反腐败斗争深度广度。完善权力配置和运行制约机制，丰富惩治新型腐败和隐性腐败工具箱，加强高级干部履职用权全方位监管。</w:t>
      </w:r>
    </w:p>
    <w:p w14:paraId="615873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习近平2024年6月17日至19日在中央军委政治工作会议上的讲话</w:t>
      </w:r>
    </w:p>
    <w:p w14:paraId="5DFCC1D4">
      <w:pPr>
        <w:jc w:val="left"/>
        <w:rPr>
          <w:rFonts w:hint="eastAsia" w:ascii="方正小标宋简体" w:hAnsi="方正小标宋简体" w:eastAsia="方正小标宋简体" w:cs="方正小标宋简体"/>
          <w:sz w:val="32"/>
          <w:szCs w:val="32"/>
        </w:rPr>
      </w:pPr>
    </w:p>
    <w:p w14:paraId="4925079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二十七、VW001.011.20240619.003</w:t>
      </w:r>
    </w:p>
    <w:p w14:paraId="46725E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目前正在开展党纪学习教育，要真抓实学、善始善终，以学纪知纪明纪促进遵纪守纪执纪。大力弘扬以改革创新为核心的时代精神和青藏高原精神，激励党员、干部进一步解放思想、转变观念，锐意进取、担当作为。坚持党性党风党纪一起抓、正风肃纪反腐相贯通，推进作风建设常态化长效化，持续深化整治形式主义为基层减负。完善一体推进不敢腐、不能腐、不想腐工作机制，以风清气正的政治生态引领形成正气充盈的社会生态。</w:t>
      </w:r>
    </w:p>
    <w:p w14:paraId="7E612F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习近平2024年6月18日至19日在青海考察时的讲话</w:t>
      </w:r>
    </w:p>
    <w:p w14:paraId="541F93B6">
      <w:pPr>
        <w:jc w:val="left"/>
        <w:rPr>
          <w:rFonts w:hint="eastAsia" w:ascii="方正小标宋简体" w:hAnsi="方正小标宋简体" w:eastAsia="方正小标宋简体" w:cs="方正小标宋简体"/>
          <w:sz w:val="32"/>
          <w:szCs w:val="32"/>
        </w:rPr>
      </w:pPr>
    </w:p>
    <w:p w14:paraId="1391EC7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二十八、VW001.011.20240620.001</w:t>
      </w:r>
    </w:p>
    <w:p w14:paraId="2C2A17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把正在全党开展的党纪学习教育抓紧抓实、抓出成效，推动党员、干部认真学习党纪党规，在遵规守纪前提下，安心工作、放手干事，锐意进取、积极作为。要坚持党性党风党纪一起抓，完善作风建设常态化长效化制度机制，持续深化整治形式主义为基层减负，一体推进不敢腐、不能腐、不想腐，以优良党风凝聚人心、引领社会风气。</w:t>
      </w:r>
    </w:p>
    <w:p w14:paraId="0A32D9D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习近平2024年6月19日至20日在宁夏考察时的讲话</w:t>
      </w:r>
    </w:p>
    <w:p w14:paraId="149765FE">
      <w:pPr>
        <w:jc w:val="left"/>
        <w:rPr>
          <w:rFonts w:hint="eastAsia" w:ascii="方正小标宋简体" w:hAnsi="方正小标宋简体" w:eastAsia="方正小标宋简体" w:cs="方正小标宋简体"/>
          <w:sz w:val="32"/>
          <w:szCs w:val="32"/>
        </w:rPr>
      </w:pPr>
    </w:p>
    <w:p w14:paraId="11F15D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二十九、VW001.011.20240627.001</w:t>
      </w:r>
    </w:p>
    <w:p w14:paraId="50EFDD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rPr>
        <w:t>新时代党的建设是以党的政治建设为统领、党的各项建设同向发力综合发力的系统工程，必须以党中央关于党的建设的重要思想、关于党的自我革命的重要思想为根本遵循，坚持和加强党的全面领导和党中央集中统一领导，贯彻落实新时代党的建设总要求，用系统思维、科学方法推进管党治党内容全涵盖、对象全覆盖、责任全链条、制度全贯通，进一步健全要素齐全、功能完备、科学规范、运行高效的全面从严治党体系</w:t>
      </w:r>
      <w:r>
        <w:rPr>
          <w:rFonts w:hint="eastAsia" w:ascii="Times New Roman" w:hAnsi="Times New Roman" w:eastAsia="仿宋" w:cs="Times New Roman"/>
          <w:sz w:val="32"/>
          <w:szCs w:val="32"/>
          <w:lang w:eastAsia="zh-CN"/>
        </w:rPr>
        <w:t>。</w:t>
      </w:r>
    </w:p>
    <w:p w14:paraId="4CBEF4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3166C006">
      <w:pPr>
        <w:jc w:val="left"/>
        <w:rPr>
          <w:rFonts w:hint="eastAsia" w:ascii="方正小标宋简体" w:hAnsi="方正小标宋简体" w:eastAsia="方正小标宋简体" w:cs="方正小标宋简体"/>
          <w:sz w:val="32"/>
          <w:szCs w:val="32"/>
        </w:rPr>
      </w:pPr>
    </w:p>
    <w:p w14:paraId="460DE5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三十、VW001.011.20240627.002</w:t>
      </w:r>
    </w:p>
    <w:p w14:paraId="3B8C94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党的十八大以来，我们坚定不移推进全面从严治党，取得一系列理论创新、实践创新、制度创新成果，构建起全面从严治党体系，开辟了百年大党自我革命新境界。同时也要看到，党面临的“四大考验”、“四种危险”将长期存在，全面从严治党永远在路上，党的自我革命永远在路上。全党必须永葆“赶考”的清醒和坚定，以健全全面从严治党体系为有效途径，不断把新时代党的建设新的伟大工程推向前进。</w:t>
      </w:r>
    </w:p>
    <w:p w14:paraId="732A91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1A7144E4">
      <w:pPr>
        <w:jc w:val="left"/>
        <w:rPr>
          <w:rFonts w:hint="eastAsia" w:ascii="方正小标宋简体" w:hAnsi="方正小标宋简体" w:eastAsia="方正小标宋简体" w:cs="方正小标宋简体"/>
          <w:sz w:val="32"/>
          <w:szCs w:val="32"/>
        </w:rPr>
      </w:pPr>
    </w:p>
    <w:p w14:paraId="13EA76A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三十一、VW001.011.20240627.003</w:t>
      </w:r>
    </w:p>
    <w:p w14:paraId="6C738E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上下贯通、执行有力的组织体系。坚持党中央权威和集中统一领导，完善党中央重大决策部署落实机制，确保党中央政令畅通、令行禁止。坚持和完善党建工作领导体制和组织管理体制，形成一级抓一级、抓好本级带下级、大抓基层强基础的工作格局，推动各层级各领域党组织全面过硬。大力推进党建引领基层治理，持续整顿软弱涣散基层党组织，切实提高基层党组织领导基层治理能力。探索加强新经济组织、新社会组织、新就业群体党建工作，创新党组织设置和活动方式。善于运用互联网技术和信息化手段开展党建工作，努力实现党的组织和党的工作线下线上全覆盖。</w:t>
      </w:r>
    </w:p>
    <w:p w14:paraId="05804B9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200AC7B2">
      <w:pPr>
        <w:jc w:val="left"/>
        <w:rPr>
          <w:rFonts w:hint="eastAsia" w:ascii="方正小标宋简体" w:hAnsi="方正小标宋简体" w:eastAsia="方正小标宋简体" w:cs="方正小标宋简体"/>
          <w:sz w:val="32"/>
          <w:szCs w:val="32"/>
        </w:rPr>
      </w:pPr>
    </w:p>
    <w:p w14:paraId="0E49135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三十二、VW001.011.20240627.004</w:t>
      </w:r>
    </w:p>
    <w:p w14:paraId="2ECDD1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固本培元、凝心铸魂的教育体系。必须抓好思想建设这个基础，坚持不懈推进党的创新理论武装，持之以恒加强党性教育。坚持经常性教育和集中性教育、理论武装和实践运用、强党性和增本领相结合，健全落实以学铸魂、以学增智、以学正风、以学促干长效机制。以正在开展的党纪学习教育为契机，引导党员、干部把增强党性、严守纪律、砥砺作风贯通起来，融入日常、化为习惯。</w:t>
      </w:r>
    </w:p>
    <w:p w14:paraId="799332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5C4A8807">
      <w:pPr>
        <w:jc w:val="left"/>
        <w:rPr>
          <w:rFonts w:hint="eastAsia" w:ascii="方正小标宋简体" w:hAnsi="方正小标宋简体" w:eastAsia="方正小标宋简体" w:cs="方正小标宋简体"/>
          <w:sz w:val="32"/>
          <w:szCs w:val="32"/>
        </w:rPr>
      </w:pPr>
    </w:p>
    <w:p w14:paraId="40B050B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三十三、VW001.011.20240627.005</w:t>
      </w:r>
    </w:p>
    <w:p w14:paraId="54E4C0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精准发力、标本兼治的监管体系。必须坚持党性党风党纪一起抓、治病强身相结合，改进党员管理机制，完善从严管理监督干部机制，健全正风肃纪常态化机制，完善一体推进不敢腐、不能腐、不想腐工作机制。坚持党的自我监督和人民监督相结合，促进各类监督贯通协调，健全党统一领导、全面覆盖、权威高效的监督体系。着力抓好政治监督、领导班子特别是“一把手”监督、“三重一大”事项监督以及权力集中、资金密集、资源富集等重点领域的监督，切实让特权现象和腐败问题无所遁形。</w:t>
      </w:r>
    </w:p>
    <w:p w14:paraId="40997F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574E1161">
      <w:pPr>
        <w:jc w:val="left"/>
        <w:rPr>
          <w:rFonts w:hint="eastAsia" w:ascii="方正小标宋简体" w:hAnsi="方正小标宋简体" w:eastAsia="方正小标宋简体" w:cs="方正小标宋简体"/>
          <w:sz w:val="32"/>
          <w:szCs w:val="32"/>
        </w:rPr>
      </w:pPr>
    </w:p>
    <w:p w14:paraId="67FE5B2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三十四、VW001.011.20240627.006</w:t>
      </w:r>
    </w:p>
    <w:p w14:paraId="793650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科学完备、有效管用的制度体系。必须加强系统集成，使制度建设与管党治党需要相适应、与党的各项建设相配套，全方位织密制度的笼子。深化党内法规制度建设改革，做好顶层设计、查漏补缺、提质增效文章，面向实践需要，及时将好经验好做法上升为制度，着力提高制度执行力，推动全面从严治党在法规制度轨道上向纵深发展。</w:t>
      </w:r>
    </w:p>
    <w:p w14:paraId="5DEE09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52E9F03F">
      <w:pPr>
        <w:jc w:val="left"/>
        <w:rPr>
          <w:rFonts w:hint="eastAsia" w:ascii="方正小标宋简体" w:hAnsi="方正小标宋简体" w:eastAsia="方正小标宋简体" w:cs="方正小标宋简体"/>
          <w:sz w:val="32"/>
          <w:szCs w:val="32"/>
        </w:rPr>
      </w:pPr>
    </w:p>
    <w:p w14:paraId="7273C76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三十五、VW001.011.20240627.007</w:t>
      </w:r>
    </w:p>
    <w:p w14:paraId="44559F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主体明确、要求清晰的责任体系。必须分层分类建立健全责任体系，推动各级党组织和广大党员、干部知责、担责、履责。明确党委（党组）全面从严治党主体责任，明确各级纪委的监督责任，明确党委（党组）书记第一责任人责任，明确领导班子成员的管党治党责任，明确党员、干部的具体责任。健全精准科学的问责机制，层层传导压力，以责任主体到位、责任要求到位、考核问责到位，推动管党治党责任落实到位。</w:t>
      </w:r>
    </w:p>
    <w:p w14:paraId="106381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43C871F4">
      <w:pPr>
        <w:jc w:val="left"/>
        <w:rPr>
          <w:rFonts w:hint="eastAsia" w:ascii="方正小标宋简体" w:hAnsi="方正小标宋简体" w:eastAsia="方正小标宋简体" w:cs="方正小标宋简体"/>
          <w:sz w:val="32"/>
          <w:szCs w:val="32"/>
        </w:rPr>
      </w:pPr>
    </w:p>
    <w:p w14:paraId="324755B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三十六、VW001.011.20240627.008</w:t>
      </w:r>
    </w:p>
    <w:p w14:paraId="132736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健全全面从严治党体系、深入推进全面从严治党，中央政治局的同志要带好头、当表率，严于律己、严负其责、严管所辖，团结带领全党把党治理好、建设强，为以中国式现代化全面推进强国建设、民族复兴伟业提供坚强保障。</w:t>
      </w:r>
    </w:p>
    <w:p w14:paraId="2CF150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3E284584">
      <w:pPr>
        <w:jc w:val="left"/>
        <w:rPr>
          <w:rFonts w:hint="eastAsia" w:ascii="方正小标宋简体" w:hAnsi="方正小标宋简体" w:eastAsia="方正小标宋简体" w:cs="方正小标宋简体"/>
          <w:sz w:val="32"/>
          <w:szCs w:val="32"/>
        </w:rPr>
      </w:pPr>
    </w:p>
    <w:p w14:paraId="6F2D229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三十七、VW001.011.20240718.001</w:t>
      </w:r>
    </w:p>
    <w:p w14:paraId="5ED95D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深刻领会和把握进一步全面深化改革的根本保证。进一步全面深化改革，必须在党中央集中统一领导下进行，保证改革始终沿着正确政治方向前进。进一步全面深化改革涉及范围广、触及利益深、攻坚难度大，对各级党组织正确判断形势、科学谋划改革、广泛凝聚力量、推动改革落实，对广大党员、干部精神状态、思想观念、素质能力、作风形象提出了新的更高要求，必须保持以党的自我革命引领社会革命的高度自觉，坚持用改革精神和严的标准管党治党，不断提高党的领导水平。《决定》以调动全党抓改革、促发展的积极性、主动性、创造性为着力点，就深化管党治党制度改革作出部署。主要包括：鲜明树立选人用人正确导向，大力选拔政治过硬、敢于担当、锐意改革、实绩突出、清正廉洁的干部；引导干部树立和践行正确政绩观，落实“三个区分开来”，激励干部开拓进取、干事创业，着力解决干部乱作为、不作为、不敢为、不善为问题；认真研究解决基层党的建设面临的新问题，不断增强党组织政治功能和组织功能；完善一体推进不敢腐、不能腐、不想腐工作机制，完善权力配置和运行制约机制，着力铲除腐败滋生的土壤和条件。推进这些改革，目的就是营造有利于进一步全面深化改革的政治环境，为推进各领域改革提供重要保证，要深刻领会和把握。</w:t>
      </w:r>
    </w:p>
    <w:p w14:paraId="1A2529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习近平2024年7月18日在党的二十届三中全会第二次全体会议上的讲话</w:t>
      </w:r>
    </w:p>
    <w:p w14:paraId="7BB04BC9">
      <w:pPr>
        <w:jc w:val="left"/>
        <w:rPr>
          <w:rFonts w:hint="eastAsia" w:ascii="方正小标宋简体" w:hAnsi="方正小标宋简体" w:eastAsia="方正小标宋简体" w:cs="方正小标宋简体"/>
          <w:sz w:val="32"/>
          <w:szCs w:val="32"/>
        </w:rPr>
      </w:pPr>
    </w:p>
    <w:p w14:paraId="465F882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三十八、VW001.011.20240718.002</w:t>
      </w:r>
    </w:p>
    <w:p w14:paraId="221742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纵深推进全面从严治党。要结合学习宣传贯彻全会精神，抓好党的创新理论武装，提高全党马克思主义水平和现代化建设能力。要抓好管党治党各项任务落实，健全全面从严治党体系，深入推进新时代党的建设新的伟大工程。要切实改进作风，克服形式主义、官僚主义顽疾，持续为基层减负，深入推进党风廉政建设和反腐败斗争，扎实做好巡视工作。要巩固拓展主题教育成果，深化党纪学习教育，推动各级党组织和广大党员、干部把党的纪律内化为日用而不觉的言行准则，维护党的团结统一，不断增强党的创造力、凝聚力、战斗力。</w:t>
      </w:r>
    </w:p>
    <w:p w14:paraId="2E3761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习近平2024年7月18日在党的二十届三中全会第二次全体会议上的讲话</w:t>
      </w:r>
    </w:p>
    <w:p w14:paraId="4D1A526A">
      <w:pPr>
        <w:jc w:val="left"/>
        <w:rPr>
          <w:rFonts w:hint="eastAsia" w:ascii="方正小标宋简体" w:hAnsi="方正小标宋简体" w:eastAsia="方正小标宋简体" w:cs="方正小标宋简体"/>
          <w:sz w:val="32"/>
          <w:szCs w:val="32"/>
        </w:rPr>
      </w:pPr>
    </w:p>
    <w:p w14:paraId="0A6B133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三十九、VW001.011.20240731.001</w:t>
      </w:r>
    </w:p>
    <w:p w14:paraId="20A510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新时代新征程上，要坚持和加强党的全面领导和党中央集中统一领导，深刻领会和把握进一步全面深化改革的主题、重大原则、重大举措、根本保证，在进一步全面深化改革、推进中国式现代化上走在前、作示范。要深入贯彻党中央关于党的建设的重要思想、关于党的自我革命的重要思想，总结运用好贯彻落实中央和国家机关党的建设工作会议精神的实践经验，深化党的建设制度改革，带头做到“两个维护”，带头深化理论武装，带头夯实基层基础，带头正风肃纪反腐，全面提高机关党建质量，走好第一方阵，当好“三个表率”，建设模范机关。中央和国家机关工委要更好履职尽责，守正创新、狠抓落实，在以高质量党建促进高质量发展中展现新担当新作为。</w:t>
      </w:r>
    </w:p>
    <w:p w14:paraId="569BB1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习近平就中央和国家机关学习贯彻党的二十届三中全会精神、推动机关党建高质量发展作出的重要指示，据新华社北京2024年7月31日电</w:t>
      </w:r>
    </w:p>
    <w:p w14:paraId="19953543">
      <w:pPr>
        <w:jc w:val="left"/>
        <w:rPr>
          <w:rFonts w:hint="eastAsia" w:ascii="方正小标宋简体" w:hAnsi="方正小标宋简体" w:eastAsia="方正小标宋简体" w:cs="方正小标宋简体"/>
          <w:sz w:val="32"/>
          <w:szCs w:val="32"/>
        </w:rPr>
      </w:pPr>
    </w:p>
    <w:p w14:paraId="1246854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四十、VW001.011.20240822.001</w:t>
      </w:r>
    </w:p>
    <w:p w14:paraId="290A0E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坚定不移推进全面从严治党，锻造更加坚强有力的马克思主义执政党。我们要牢记全面从严治党永远在路上、党的自我革命永远在路上，永葆赶考的清醒和坚定，落实新时代党的建设总要求，深入推进新时代党的建设新的伟大工程。坚持以党的政治建设统领党的建设各项工作，健全全面从严治党体系，坚决打赢反腐败斗争攻坚战持久战，不断推进党的自我净化、自我完善、自我革新、自我提高，确保党永远不变质不变色不变味，始终成为中国特色社会主义事业的坚强领导核心。</w:t>
      </w:r>
    </w:p>
    <w:p w14:paraId="367F7E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习近平2024年8月22日在纪念邓小平同志诞辰120周年座谈会上的讲话</w:t>
      </w:r>
    </w:p>
    <w:p w14:paraId="149B9A96">
      <w:pPr>
        <w:jc w:val="left"/>
        <w:rPr>
          <w:rFonts w:hint="eastAsia" w:ascii="方正小标宋简体" w:hAnsi="方正小标宋简体" w:eastAsia="方正小标宋简体" w:cs="方正小标宋简体"/>
          <w:sz w:val="32"/>
          <w:szCs w:val="32"/>
        </w:rPr>
      </w:pPr>
    </w:p>
    <w:p w14:paraId="3F5AFA1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四十一、VW001.011.20240830.001</w:t>
      </w:r>
    </w:p>
    <w:p w14:paraId="59385E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党纪学习教育取得积极成效，要巩固深化党纪学习教育成果，坚持融入日常、抓在经常，把党纪学习教育成果持续转化为推动高质量发展的强大动力。要善始善终抓好党纪学习教育任务落实，抓好党纪学习教育收尾工作。要常态化推进学纪知纪明纪守纪，建立经常性和集中性相结合的纪律教育机制，综合发挥党的纪律教育约束、保障激励作用。要着力铲除腐败滋生的土壤和条件，更加有效遏制增量、清除存量。要引导推动党员、干部在遵规守纪前提下，勤奋工作、放手干事、锐意进取、积极作为。</w:t>
      </w:r>
    </w:p>
    <w:p w14:paraId="4AAF1A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习近平对巩固深化党纪学习教育成果作出的重要指示，据新华社北京2024年8月30日电</w:t>
      </w:r>
    </w:p>
    <w:p w14:paraId="22A337D7">
      <w:pPr>
        <w:jc w:val="left"/>
        <w:rPr>
          <w:rFonts w:hint="eastAsia" w:ascii="方正小标宋简体" w:hAnsi="方正小标宋简体" w:eastAsia="方正小标宋简体" w:cs="方正小标宋简体"/>
          <w:sz w:val="32"/>
          <w:szCs w:val="32"/>
        </w:rPr>
      </w:pPr>
    </w:p>
    <w:p w14:paraId="5FB3F37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四十二、VW001.011.20240913.001</w:t>
      </w:r>
    </w:p>
    <w:p w14:paraId="1DA8DC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毫不放松坚持党的领导、加强党的建设。推动各级干部增强改革创新意识，推进党纪学习教育常态化长效化，引导党员、干部自觉在遵规守纪、清正廉洁前提下积极担当、放手干事，巩固风清气正的良好政治生态。切实加强基层党建。</w:t>
      </w:r>
    </w:p>
    <w:p w14:paraId="235CBF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习近平2024年9月10日至13日在甘肃考察时的讲话</w:t>
      </w:r>
    </w:p>
    <w:p w14:paraId="5E88C9E9">
      <w:pPr>
        <w:jc w:val="left"/>
        <w:rPr>
          <w:rFonts w:hint="eastAsia" w:ascii="方正小标宋简体" w:hAnsi="方正小标宋简体" w:eastAsia="方正小标宋简体" w:cs="方正小标宋简体"/>
          <w:sz w:val="32"/>
          <w:szCs w:val="32"/>
        </w:rPr>
      </w:pPr>
    </w:p>
    <w:p w14:paraId="374A097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四十三、VW001.011.20240914.001</w:t>
      </w:r>
    </w:p>
    <w:p w14:paraId="3FB6FC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全国人大常委会党组和地方各级人大常委会党组要始终坚持党中央集中统一领导，认真执行党的领导各项制度，牢牢把握正确政治方向，落实好全面从严治党主体责任，按照“四个机关”的要求，切实加强人大机关的政治建设、思想建设、组织建设、作风建设、纪律建设。</w:t>
      </w:r>
    </w:p>
    <w:p w14:paraId="111B5E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习近平2024年9月14日在庆祝全国人民代表大会成立70周年大会上的讲话</w:t>
      </w:r>
    </w:p>
    <w:p w14:paraId="19A57E59">
      <w:pPr>
        <w:jc w:val="left"/>
        <w:rPr>
          <w:rFonts w:hint="eastAsia" w:ascii="方正小标宋简体" w:hAnsi="方正小标宋简体" w:eastAsia="方正小标宋简体" w:cs="方正小标宋简体"/>
          <w:sz w:val="32"/>
          <w:szCs w:val="32"/>
        </w:rPr>
      </w:pPr>
    </w:p>
    <w:p w14:paraId="07DD6E2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四十四、VW001.011.20240920.001</w:t>
      </w:r>
    </w:p>
    <w:p w14:paraId="42FCA40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政协党组要发挥好把方向、管大局、保落实的领导作用，健全落实中国共产党对政协工作领导的组织体系和制度机制。坚持用改革精神和严的标准管党治党，以党的政治建设为统领全面推进政协党的各项建设，营造风清气正、干事创业的良好政治生态。</w:t>
      </w:r>
    </w:p>
    <w:p w14:paraId="3BB5C8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习近平2024年9月20日在庆祝中国人民政治协商会议成立75周年大会上的讲话</w:t>
      </w:r>
    </w:p>
    <w:p w14:paraId="7580DC1E">
      <w:pPr>
        <w:jc w:val="left"/>
        <w:rPr>
          <w:rFonts w:hint="eastAsia" w:ascii="方正小标宋简体" w:hAnsi="方正小标宋简体" w:eastAsia="方正小标宋简体" w:cs="方正小标宋简体"/>
          <w:sz w:val="32"/>
          <w:szCs w:val="32"/>
        </w:rPr>
      </w:pPr>
    </w:p>
    <w:p w14:paraId="11B21D8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四十五、VW001.011.20240930.001</w:t>
      </w:r>
    </w:p>
    <w:p w14:paraId="7C2D57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我们要始终坚持党总揽全局、协调各方的领导核心作用，坚决维护党中央权威和集中统一领导，持之以恒推进全面从严治党，努力以党的自我革命引领伟大社会革命。</w:t>
      </w:r>
    </w:p>
    <w:p w14:paraId="4D58E4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习近平2024年9月30日在庆祝中华人民共和国成立75周年招待会上的讲话</w:t>
      </w:r>
    </w:p>
    <w:p w14:paraId="5180C523">
      <w:pPr>
        <w:jc w:val="left"/>
        <w:rPr>
          <w:rFonts w:hint="eastAsia" w:ascii="方正小标宋简体" w:hAnsi="方正小标宋简体" w:eastAsia="方正小标宋简体" w:cs="方正小标宋简体"/>
          <w:sz w:val="32"/>
          <w:szCs w:val="32"/>
        </w:rPr>
      </w:pPr>
    </w:p>
    <w:p w14:paraId="76FB4B1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四十六、VW001.011.20241017.001</w:t>
      </w:r>
    </w:p>
    <w:p w14:paraId="44E789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严格落实民主集中制，严肃党内政治生活，提高旅党委领导力、组织力、执行力。要加强基层党组织建设，增强按纲抓建和带领官兵遂行任务能力，夯实部队建设和战斗力基础。要扭住思想根子问题加强讨论辨析，严肃查处官兵身边的腐败问题和不正之风。</w:t>
      </w:r>
    </w:p>
    <w:p w14:paraId="7056BE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习近平2024年10月17日在视察火箭军某旅时的讲话</w:t>
      </w:r>
    </w:p>
    <w:p w14:paraId="49A16874">
      <w:pPr>
        <w:jc w:val="left"/>
        <w:rPr>
          <w:rFonts w:hint="eastAsia" w:ascii="方正小标宋简体" w:hAnsi="方正小标宋简体" w:eastAsia="方正小标宋简体" w:cs="方正小标宋简体"/>
          <w:sz w:val="32"/>
          <w:szCs w:val="32"/>
        </w:rPr>
      </w:pPr>
    </w:p>
    <w:p w14:paraId="03093A8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四十七、VW001.011.20241018.001</w:t>
      </w:r>
    </w:p>
    <w:p w14:paraId="0567FB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毫不放松坚持党的领导、加强党的建设。推进党纪学习教育常态化长效化，引导党员干部真正把纪律规矩转化为政治自觉、思想自觉、行动自觉。认真落实“三个区分开来”，充分调动党员干部干事创业的积极性、主动性、创造性，着力解决干部乱作为、不作为、不敢为、不善为问题。健全防治形式主义、官僚主义制度机制，持续为基层减负。驰而不息正风肃纪反腐，巩固发展良好政治生态。</w:t>
      </w:r>
    </w:p>
    <w:p w14:paraId="7907EA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习近平2024年10月17日至18日在安徽考察时的讲话</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9DE987-DD66-4FCC-A291-D3965D703D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BCF80D8-AE3B-40C6-A47C-6A01CCD4EDA7}"/>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embedRegular r:id="rId3" w:fontKey="{83BAC657-FF1D-478B-ABDC-A75F5EBC95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E1C6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86884A">
                          <w:pPr>
                            <w:pStyle w:val="2"/>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fldChar w:fldCharType="begin"/>
                          </w:r>
                          <w:r>
                            <w:rPr>
                              <w:rFonts w:hint="default" w:ascii="Times New Roman" w:hAnsi="Times New Roman" w:cs="Times New Roman"/>
                              <w:color w:val="000000" w:themeColor="text1"/>
                              <w:sz w:val="21"/>
                              <w:szCs w:val="21"/>
                              <w14:textFill>
                                <w14:solidFill>
                                  <w14:schemeClr w14:val="tx1"/>
                                </w14:solidFill>
                              </w14:textFill>
                            </w:rPr>
                            <w:instrText xml:space="preserve"> PAGE  \* MERGEFORMAT </w:instrText>
                          </w:r>
                          <w:r>
                            <w:rPr>
                              <w:rFonts w:hint="default" w:ascii="Times New Roman" w:hAnsi="Times New Roman" w:cs="Times New Roman"/>
                              <w:color w:val="000000" w:themeColor="text1"/>
                              <w:sz w:val="21"/>
                              <w:szCs w:val="21"/>
                              <w14:textFill>
                                <w14:solidFill>
                                  <w14:schemeClr w14:val="tx1"/>
                                </w14:solidFill>
                              </w14:textFill>
                            </w:rPr>
                            <w:fldChar w:fldCharType="separate"/>
                          </w:r>
                          <w:r>
                            <w:rPr>
                              <w:rFonts w:hint="default" w:ascii="Times New Roman" w:hAnsi="Times New Roman" w:cs="Times New Roman"/>
                              <w:color w:val="000000" w:themeColor="text1"/>
                              <w:sz w:val="21"/>
                              <w:szCs w:val="21"/>
                              <w14:textFill>
                                <w14:solidFill>
                                  <w14:schemeClr w14:val="tx1"/>
                                </w14:solidFill>
                              </w14:textFill>
                            </w:rPr>
                            <w:t>1</w:t>
                          </w:r>
                          <w:r>
                            <w:rPr>
                              <w:rFonts w:hint="default" w:ascii="Times New Roman" w:hAnsi="Times New Roman" w:cs="Times New Roman"/>
                              <w:color w:val="000000" w:themeColor="text1"/>
                              <w:sz w:val="21"/>
                              <w:szCs w:val="21"/>
                              <w14:textFill>
                                <w14:solidFill>
                                  <w14:schemeClr w14:val="tx1"/>
                                </w14:solidFill>
                              </w14:textFill>
                            </w:rPr>
                            <w:fldChar w:fldCharType="end"/>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686884A">
                    <w:pPr>
                      <w:pStyle w:val="2"/>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fldChar w:fldCharType="begin"/>
                    </w:r>
                    <w:r>
                      <w:rPr>
                        <w:rFonts w:hint="default" w:ascii="Times New Roman" w:hAnsi="Times New Roman" w:cs="Times New Roman"/>
                        <w:color w:val="000000" w:themeColor="text1"/>
                        <w:sz w:val="21"/>
                        <w:szCs w:val="21"/>
                        <w14:textFill>
                          <w14:solidFill>
                            <w14:schemeClr w14:val="tx1"/>
                          </w14:solidFill>
                        </w14:textFill>
                      </w:rPr>
                      <w:instrText xml:space="preserve"> PAGE  \* MERGEFORMAT </w:instrText>
                    </w:r>
                    <w:r>
                      <w:rPr>
                        <w:rFonts w:hint="default" w:ascii="Times New Roman" w:hAnsi="Times New Roman" w:cs="Times New Roman"/>
                        <w:color w:val="000000" w:themeColor="text1"/>
                        <w:sz w:val="21"/>
                        <w:szCs w:val="21"/>
                        <w14:textFill>
                          <w14:solidFill>
                            <w14:schemeClr w14:val="tx1"/>
                          </w14:solidFill>
                        </w14:textFill>
                      </w:rPr>
                      <w:fldChar w:fldCharType="separate"/>
                    </w:r>
                    <w:r>
                      <w:rPr>
                        <w:rFonts w:hint="default" w:ascii="Times New Roman" w:hAnsi="Times New Roman" w:cs="Times New Roman"/>
                        <w:color w:val="000000" w:themeColor="text1"/>
                        <w:sz w:val="21"/>
                        <w:szCs w:val="21"/>
                        <w14:textFill>
                          <w14:solidFill>
                            <w14:schemeClr w14:val="tx1"/>
                          </w14:solidFill>
                        </w14:textFill>
                      </w:rPr>
                      <w:t>1</w:t>
                    </w:r>
                    <w:r>
                      <w:rPr>
                        <w:rFonts w:hint="default" w:ascii="Times New Roman" w:hAnsi="Times New Roman" w:cs="Times New Roman"/>
                        <w:color w:val="000000" w:themeColor="text1"/>
                        <w:sz w:val="21"/>
                        <w:szCs w:val="21"/>
                        <w14:textFill>
                          <w14:solidFill>
                            <w14:schemeClr w14:val="tx1"/>
                          </w14:solidFill>
                        </w14:textFill>
                      </w:rPr>
                      <w:fldChar w:fldCharType="end"/>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w:t>
                    </w:r>
                  </w:p>
                </w:txbxContent>
              </v:textbox>
            </v:shape>
          </w:pict>
        </mc:Fallback>
      </mc:AlternateContent>
    </w:r>
    <w:r>
      <w:rPr>
        <w:rFonts w:hint="eastAsia"/>
        <w:lang w:val="en-US" w:eastAsia="zh-CN"/>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iNDc0YTA1NjAyMzA0MTRmMTY4MzhmMzU3YmEyOWUifQ=="/>
  </w:docVars>
  <w:rsids>
    <w:rsidRoot w:val="00000000"/>
    <w:rsid w:val="1E94355B"/>
    <w:rsid w:val="44793E62"/>
    <w:rsid w:val="6C6B469F"/>
    <w:rsid w:val="7D937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12</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2024-10-22T08:09:56Z</dcterms:created>
  <dc:creator>ZWQ</dc:creator>
  <cp:lastModifiedBy>男^卅_卅^</cp:lastModifiedBy>
  <dcterms:modified xsi:type="dcterms:W3CDTF">2024-10-22T08:35:12Z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7838AF22674B443FB101678ED021AC8B_12</vt:lpwstr>
  </property>
</Properties>
</file>