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6C5D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bdr w:val="none" w:color="auto" w:sz="0" w:space="0"/>
          <w:shd w:val="clear" w:fill="FFFFFF"/>
        </w:rPr>
        <w:t>《求是》杂志发表习近平总书记重要文章</w:t>
      </w:r>
    </w:p>
    <w:p w14:paraId="0B3DEB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84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bdr w:val="none" w:color="auto" w:sz="0" w:space="0"/>
          <w:shd w:val="clear" w:fill="FFFFFF"/>
        </w:rPr>
        <w:t>扩大内需是战略之举</w:t>
      </w:r>
    </w:p>
    <w:p w14:paraId="667B1B0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新华社北京12月15日电 12月16日出版的第24期《求是》杂志将发表中共中央总书记、国家主席、中央军委主席习近平的重要文章《扩大内需是战略之举》。这是习近平总书记2015年10月至2025年10月期间有关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重要论述的节录。</w:t>
      </w:r>
    </w:p>
    <w:p w14:paraId="24372D4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文章指出，扩大内需既关系经济稳定，也关系经济安全，不是权宜之计，而是战略之举。实施扩大内需战略，是保持我国经济长期持续健康发展的需要，也是满足人民日益增长的美好生活的需要。要加快补上内需特别是消费短板，使内需成为拉动经济增长的主动力和稳定锚。</w:t>
      </w:r>
    </w:p>
    <w:p w14:paraId="2FA94D1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文章强调，大国经济的优势就是内部可循环。要牢牢把握扩大内需这一战略基点，使生产、分配、流通、消费各环节更多依托国内市场实现良性循环。扩大内需和扩大开放并不矛盾。国内循环越顺畅，越能形成对全球资源要素的引力场，越有利于构建以国内大循环为主体、国内国际双循环相互促进的新发展格局，越有利于形成参与国际竞争和合作新优势。要把扩大内需战略同深化供给侧结构性改革有机结合起来，供需两端同时发力、协调配合，形成需求牵引供给、供给创造需求的更高水平动态平衡。</w:t>
      </w:r>
    </w:p>
    <w:p w14:paraId="48A5D83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文章指出，总需求不足是当前经济运行面临的突出矛盾。要坚决贯彻落实扩大内需战略规划纲要，尽快形成完整内需体系，着力扩大有收入支撑的消费需求、有合理回报的投资需求、有本金和债务约束的金融需求。消费是我国经济增长的重要引擎，扩大消费最根本的是促进就业，完善社保，优化收入分配结构，扩大中等收入群体，扎实推进共同富裕。要建立和完善扩大居民消费的长效机制，使居民有稳定收入能消费、没有后顾之忧敢消费、消费环境优获得感强愿消费。要完善扩大投资机制，拓展有效投资空间，适度超前部署新型基础设施建设，扩大高技术产业和战略性新兴产业投资，持续激发民间投资活力。要继续深化供给侧结构性改革，持续推动科技创新、制度创新，突破供给约束堵点、卡点、脆弱点，增强产业链供应链的竞争力和安全性，以自主可控、高质量的供给适应满足现有需求，创造引领新的需求。要坚持惠民生和促消费、投资于物和投资于人紧密结合，坚决破除阻碍全国统一大市场建设卡点堵点。</w:t>
      </w:r>
    </w:p>
    <w:p w14:paraId="462DD13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《 人民日报 》（ 2025年12月16日 01 版）</w:t>
      </w:r>
    </w:p>
    <w:p w14:paraId="2E042F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37A933E0-4FC8-4F59-BACD-044B501E773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1AB273F-E7CF-4FC1-B3A8-13C5BE0AE96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07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2026-01-04T01:57:49Z</dcterms:created>
  <dc:creator>ll</dc:creator>
  <cp:lastModifiedBy>秉烛山房</cp:lastModifiedBy>
  <dcterms:modified xsi:type="dcterms:W3CDTF">2026-01-04T01:58:17Z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eyJoZGlkIjoiODYyNzE1NTkwNjkyOTA0OTA2MDQxYWM4OWEzY2ViZmIiLCJ1c2VySWQiOiIzMDA0MzM5MDQifQ==</vt:lpwstr>
  </property>
  <property fmtid="{D5CDD505-2E9C-101B-9397-08002B2CF9AE}" pid="4" name="ICV">
    <vt:lpwstr>1D4ABAA719B14303B351AC7026944014_12</vt:lpwstr>
  </property>
</Properties>
</file>