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207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b w:val="0"/>
          <w:bCs w:val="0"/>
          <w:i w:val="0"/>
          <w:iCs w:val="0"/>
          <w:caps w:val="0"/>
          <w:color w:val="2C2C2C"/>
          <w:spacing w:val="0"/>
          <w:sz w:val="32"/>
          <w:szCs w:val="32"/>
          <w:bdr w:val="none" w:color="auto" w:sz="0" w:space="0"/>
          <w:shd w:val="clear" w:fill="FFFFFF"/>
        </w:rPr>
        <w:t>《求是》杂志发表习近平总书记重要文章</w:t>
      </w:r>
    </w:p>
    <w:p w14:paraId="323CF9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小标宋简体" w:hAnsi="方正小标宋简体" w:eastAsia="方正小标宋简体" w:cs="方正小标宋简体"/>
          <w:b w:val="0"/>
          <w:bCs w:val="0"/>
          <w:i w:val="0"/>
          <w:iCs w:val="0"/>
          <w:caps w:val="0"/>
          <w:color w:val="2C2C2C"/>
          <w:spacing w:val="0"/>
          <w:sz w:val="32"/>
          <w:szCs w:val="32"/>
        </w:rPr>
      </w:pPr>
      <w:r>
        <w:rPr>
          <w:rFonts w:hint="eastAsia" w:ascii="方正小标宋简体" w:hAnsi="方正小标宋简体" w:eastAsia="方正小标宋简体" w:cs="方正小标宋简体"/>
          <w:b w:val="0"/>
          <w:bCs w:val="0"/>
          <w:i w:val="0"/>
          <w:iCs w:val="0"/>
          <w:caps w:val="0"/>
          <w:color w:val="2C2C2C"/>
          <w:spacing w:val="0"/>
          <w:sz w:val="32"/>
          <w:szCs w:val="32"/>
          <w:bdr w:val="none" w:color="auto" w:sz="0" w:space="0"/>
          <w:shd w:val="clear" w:fill="FFFFFF"/>
        </w:rPr>
        <w:t>学习好贯彻好党的二十届四中全会精神</w:t>
      </w:r>
    </w:p>
    <w:p w14:paraId="4C6A6E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rPr>
      </w:pPr>
      <w:r>
        <w:rPr>
          <w:rFonts w:hint="eastAsia" w:ascii="方正仿宋_GB2312" w:hAnsi="方正仿宋_GB2312" w:eastAsia="方正仿宋_GB2312" w:cs="方正仿宋_GB2312"/>
          <w:i w:val="0"/>
          <w:iCs w:val="0"/>
          <w:caps w:val="0"/>
          <w:color w:val="2C2C2C"/>
          <w:spacing w:val="0"/>
          <w:sz w:val="28"/>
          <w:szCs w:val="28"/>
          <w:bdr w:val="none" w:color="auto" w:sz="0" w:space="0"/>
          <w:shd w:val="clear" w:fill="FFFFFF"/>
        </w:rPr>
        <w:t>新华社北京12月31日电 2026年1月1日出版的第1期《求是》杂志将发表中共中央总书记、国家主席、中央军委主席习近平的重要文章《学习好贯彻好党的二十届四中全会精神》。</w:t>
      </w:r>
    </w:p>
    <w:p w14:paraId="6A5914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rPr>
      </w:pPr>
      <w:r>
        <w:rPr>
          <w:rFonts w:hint="eastAsia" w:ascii="方正仿宋_GB2312" w:hAnsi="方正仿宋_GB2312" w:eastAsia="方正仿宋_GB2312" w:cs="方正仿宋_GB2312"/>
          <w:i w:val="0"/>
          <w:iCs w:val="0"/>
          <w:caps w:val="0"/>
          <w:color w:val="2C2C2C"/>
          <w:spacing w:val="0"/>
          <w:sz w:val="28"/>
          <w:szCs w:val="28"/>
          <w:bdr w:val="none" w:color="auto" w:sz="0" w:space="0"/>
          <w:shd w:val="clear" w:fill="FFFFFF"/>
        </w:rPr>
        <w:t>　　文章指出，全会通过的《建议》，立足于夯实基础、全面发力，对“十五五”时期事关中国式现代化全局的战略任务作出部署，是指导“十五五”时期经济社会发展的纲领性文件。学习好贯彻好全会精神，是当前和今后一个时期全党全国的一项重大政治任务。</w:t>
      </w:r>
    </w:p>
    <w:p w14:paraId="123344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rPr>
      </w:pPr>
      <w:r>
        <w:rPr>
          <w:rFonts w:hint="eastAsia" w:ascii="方正仿宋_GB2312" w:hAnsi="方正仿宋_GB2312" w:eastAsia="方正仿宋_GB2312" w:cs="方正仿宋_GB2312"/>
          <w:i w:val="0"/>
          <w:iCs w:val="0"/>
          <w:caps w:val="0"/>
          <w:color w:val="2C2C2C"/>
          <w:spacing w:val="0"/>
          <w:sz w:val="28"/>
          <w:szCs w:val="28"/>
          <w:bdr w:val="none" w:color="auto" w:sz="0" w:space="0"/>
          <w:shd w:val="clear" w:fill="FFFFFF"/>
        </w:rPr>
        <w:t>　　文章指出，要深入学习领会全会精神。通过各种方式组织好全会精神的学习、宣讲、宣传，使全党全社会领会好全会精神。第一，深刻领会“十五五”时期经济社会发展的重大意义。在基本实现社会主义现代化进程中，“十五五”时期具有承前启后的重要地位。抓好“十五五”时期经济社会发展，对于实现党的二十大描绘的宏伟蓝图、分阶段有步骤推进中国式现代化，为基本实现社会主义现代化奠定更加坚实的基础，具有重大而深远的意义。第二，深刻领会党中央关于国内外形势的基本判断。《建议》深刻分析“十五五”时期我国发展面临的复杂环境，得出我国发展处于战略机遇和风险挑战并存、不确定难预料因素增多的时期的基本判断，强调集中力量办好自己的事，据此提出目标任务、重大举措。全党要把思想和行动统一到党中央这一基本判断和重大决策部署上来。第三，深刻领会“十五五”时期经济社会发展的指导思想和重大原则。《建议》确定的指导思想和“六个坚持”原则，是对改革开放以来特别是新时代经济社会发展经验的科学总结，是我们党不断深化对经济社会发展的规律性认识的重大成果，为“十五五”时期经济社会发展提供了基本遵循。第四，深刻领会“十五五”时期经济社会发展的重大战略任务。《建议》部署了对推进中国式现代化具有重大牵引、驱动、支撑作用的战略任务，要深刻领会和把握，切实把这些战略任务的决策意图、目标要求、重大举措、工作重点贯彻落实好。第五，深刻领会“十五五”时期经济社会发展的根本保证。越是形势复杂多变、任务艰巨繁重，越要坚持好、运用好、发展好党的领导这一最大优势，把党的领导贯穿经济社会发展各方面全过程。</w:t>
      </w:r>
    </w:p>
    <w:p w14:paraId="12CEFF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rPr>
      </w:pPr>
      <w:r>
        <w:rPr>
          <w:rFonts w:hint="eastAsia" w:ascii="方正仿宋_GB2312" w:hAnsi="方正仿宋_GB2312" w:eastAsia="方正仿宋_GB2312" w:cs="方正仿宋_GB2312"/>
          <w:i w:val="0"/>
          <w:iCs w:val="0"/>
          <w:caps w:val="0"/>
          <w:color w:val="2C2C2C"/>
          <w:spacing w:val="0"/>
          <w:sz w:val="28"/>
          <w:szCs w:val="28"/>
          <w:bdr w:val="none" w:color="auto" w:sz="0" w:space="0"/>
          <w:shd w:val="clear" w:fill="FFFFFF"/>
        </w:rPr>
        <w:t>　　文章指出，要认真抓好全会精神贯彻落实。在贯彻落实全会精神过程中，要着重把握以下几点。第一，坚定不移推动高质量发展。要以新发展理念引领发展，保持质的有效提升和量的合理增长，推动经济持续健康发展和社会全面进步。坚持把发展经济的着力点放在实体经济上，进一步全面深化改革，把发展新质生产力摆在更加突出的战略位置。第二，加快构建新发展格局。要坚持扩大内需这个战略基点，坚持惠民生和促消费、投资于物和投资于人紧密结合，促进消费和投资、供给和需求良性互动，增强国内大循环内生动力和可靠性。加快构建全国统一大市场，综合整治“内卷式”竞争，坚定不移扩大高水平对外开放。第三，推动全体人民共同富裕迈出坚实步伐。要坚持在发展中保障和改善民生，稳步推进共同富裕。优化区域经济布局、促进区域协调发展，促进城乡融合发展、推进乡村全面振兴，完善收入分配制度，加强普惠性、基础性、兜底性民生建设，稳步推进基本公共服务均等化。第四，更好统筹发展和安全。要深入贯彻总体国家安全观，坚持在发展中固安全、在安全中谋发展。健全国家安全体系，把捍卫政治安全摆在首位，提高公共安全治理水平。第五，统筹推进各领域工作。要坚持系统观念，自觉在大局下行动，下好全国一盘棋。善于“弹钢琴”，注重各方面政策协调，保持宏观政策取向一致性。</w:t>
      </w:r>
    </w:p>
    <w:p w14:paraId="3BB1C4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rPr>
      </w:pPr>
      <w:r>
        <w:rPr>
          <w:rFonts w:hint="eastAsia" w:ascii="方正仿宋_GB2312" w:hAnsi="方正仿宋_GB2312" w:eastAsia="方正仿宋_GB2312" w:cs="方正仿宋_GB2312"/>
          <w:i w:val="0"/>
          <w:iCs w:val="0"/>
          <w:caps w:val="0"/>
          <w:color w:val="2C2C2C"/>
          <w:spacing w:val="0"/>
          <w:sz w:val="28"/>
          <w:szCs w:val="28"/>
          <w:bdr w:val="none" w:color="auto" w:sz="0" w:space="0"/>
          <w:shd w:val="clear" w:fill="FFFFFF"/>
        </w:rPr>
        <w:t>　　文章指出，管党治党越有效，经济社会发展的保障就越有力。必须以永远在路上的坚韧和执着，持之以恒推进全面从严治党。第一，坚决把党的自我革命要求落实到位。党的自我革命和经济社会发展是紧密相联、相互促进、相得益彰的。要全面贯彻党中央关于党的建设的重要思想、关于党的自我革命的重要思想，把推进党的自我革命“五个进一步到位”要求全面一体地落实好。第二，推进党的作风建设常态化长效化。要巩固拓展深入贯彻中央八项规定精神学习教育成果，强化党性锻炼，持续深化拓展整治形式主义为基层减负工作，让广大基层干部有更多精力抓落实。第三，坚定不移开展反腐败斗争。要始终保持反腐败高压态势，做到一步不停歇、半步不退让。健全制度机制，在铲除腐败问题产生的土壤和条件上持续发力、纵深推进。持续加强理想信念教育，让广大党员干部始终牢记和自觉践行党的初心使命，确保红色江山永不变色。</w:t>
      </w:r>
    </w:p>
    <w:p w14:paraId="76FE5E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i w:val="0"/>
          <w:iCs w:val="0"/>
          <w:caps w:val="0"/>
          <w:color w:val="2C2C2C"/>
          <w:spacing w:val="0"/>
          <w:sz w:val="28"/>
          <w:szCs w:val="28"/>
          <w:bdr w:val="none" w:color="auto" w:sz="0" w:space="0"/>
          <w:shd w:val="clear" w:fill="FFFFFF"/>
        </w:rPr>
        <w:t>　　《 人民日报 》（ 2026年01月01日 02 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9D776CC8-F622-401E-8812-7E58178141C7}"/>
  </w:font>
  <w:font w:name="方正楷体_GB2312">
    <w:panose1 w:val="02000000000000000000"/>
    <w:charset w:val="86"/>
    <w:family w:val="auto"/>
    <w:pitch w:val="default"/>
    <w:sig w:usb0="A00002BF" w:usb1="184F6CFA" w:usb2="00000012"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517C1FB6-E754-43D6-979F-E0DD7A27365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501476"/>
    <w:rsid w:val="3FF41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2026-01-04T01:52:20Z</dcterms:created>
  <dc:creator>ll</dc:creator>
  <cp:lastModifiedBy>秉烛山房</cp:lastModifiedBy>
  <dcterms:modified xsi:type="dcterms:W3CDTF">2026-01-04T01:53:14Z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5EF94DB511D44093AA348FE84C9B8F17_12</vt:lpwstr>
  </property>
</Properties>
</file>